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606"/>
        <w:gridCol w:w="1606"/>
        <w:gridCol w:w="1606"/>
        <w:gridCol w:w="1606"/>
        <w:gridCol w:w="1606"/>
        <w:gridCol w:w="1608"/>
      </w:tblGrid>
      <w:tr>
        <w:tc>
          <w:tcPr>
            <w:tcW w:type="dxa" w:w="1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6F0" w:color="auto" w:val="clear"/>
            <w:tcMar>
              <w:top w:type="dxa" w:w="130"/>
              <w:left w:type="dxa" w:w="20"/>
              <w:bottom w:type="dxa" w:w="110"/>
              <w:right w:type="dxa" w:w="20"/>
            </w:tcMar>
            <w:vAlign w:val="center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647700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086AB1"/>
                <w:spacing w:val="6"/>
                <w:sz w:val="14"/>
                <w:szCs w:val="14"/>
              </w:rPr>
              <w:t xml:space="preserve">STABILIZATION</w:t>
            </w:r>
          </w:p>
        </w:tc>
        <w:tc>
          <w:tcPr>
            <w:tcW w:type="dxa" w:w="1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6F0" w:color="auto" w:val="clear"/>
            <w:tcMar>
              <w:top w:type="dxa" w:w="130"/>
              <w:left w:type="dxa" w:w="20"/>
              <w:bottom w:type="dxa" w:w="110"/>
              <w:right w:type="dxa" w:w="20"/>
            </w:tcMar>
            <w:vAlign w:val="center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647700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0F9C4D"/>
                <w:spacing w:val="6"/>
                <w:sz w:val="14"/>
                <w:szCs w:val="14"/>
              </w:rPr>
              <w:t xml:space="preserve">CONTAINMENT</w:t>
            </w:r>
          </w:p>
        </w:tc>
        <w:tc>
          <w:tcPr>
            <w:tcW w:type="dxa" w:w="1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6F0" w:color="auto" w:val="clear"/>
            <w:tcMar>
              <w:top w:type="dxa" w:w="130"/>
              <w:left w:type="dxa" w:w="20"/>
              <w:bottom w:type="dxa" w:w="110"/>
              <w:right w:type="dxa" w:w="20"/>
            </w:tcMar>
            <w:vAlign w:val="center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647700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00A7A6"/>
                <w:spacing w:val="6"/>
                <w:sz w:val="14"/>
                <w:szCs w:val="14"/>
              </w:rPr>
              <w:t xml:space="preserve">INTEGRATION</w:t>
            </w:r>
          </w:p>
        </w:tc>
        <w:tc>
          <w:tcPr>
            <w:tcW w:type="dxa" w:w="1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6F0" w:color="auto" w:val="clear"/>
            <w:tcMar>
              <w:top w:type="dxa" w:w="130"/>
              <w:left w:type="dxa" w:w="20"/>
              <w:bottom w:type="dxa" w:w="110"/>
              <w:right w:type="dxa" w:w="20"/>
            </w:tcMar>
            <w:vAlign w:val="center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647700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A87400"/>
                <w:spacing w:val="6"/>
                <w:sz w:val="14"/>
                <w:szCs w:val="14"/>
              </w:rPr>
              <w:t xml:space="preserve">ORIENTATION</w:t>
            </w:r>
          </w:p>
        </w:tc>
        <w:tc>
          <w:tcPr>
            <w:tcW w:type="dxa" w:w="1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6F0" w:color="auto" w:val="clear"/>
            <w:tcMar>
              <w:top w:type="dxa" w:w="130"/>
              <w:left w:type="dxa" w:w="20"/>
              <w:bottom w:type="dxa" w:w="110"/>
              <w:right w:type="dxa" w:w="20"/>
            </w:tcMar>
            <w:vAlign w:val="center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647700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5D2B81"/>
                <w:spacing w:val="6"/>
                <w:sz w:val="14"/>
                <w:szCs w:val="14"/>
              </w:rPr>
              <w:t xml:space="preserve">ALIGNMENT</w:t>
            </w:r>
          </w:p>
        </w:tc>
        <w:tc>
          <w:tcPr>
            <w:tcW w:type="dxa" w:w="1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6F0" w:color="auto" w:val="clear"/>
            <w:tcMar>
              <w:top w:type="dxa" w:w="130"/>
              <w:left w:type="dxa" w:w="20"/>
              <w:bottom w:type="dxa" w:w="110"/>
              <w:right w:type="dxa" w:w="20"/>
            </w:tcMar>
            <w:vAlign w:val="center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647700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3800"/>
                <w:spacing w:val="6"/>
                <w:sz w:val="14"/>
                <w:szCs w:val="14"/>
              </w:rPr>
              <w:t xml:space="preserve">TRANSMISSION</w:t>
            </w:r>
          </w:p>
        </w:tc>
      </w:tr>
    </w:tbl>
    <w:p>
      <w:pPr>
        <w:pBdr>
          <w:bottom w:val="single" w:color="0B7C7B" w:sz="12" w:space="1"/>
        </w:pBdr>
        <w:spacing w:after="260" w:before="0" w:line="60" w:lineRule="exact"/>
      </w:pPr>
    </w:p>
    <w:p>
      <w:pPr>
        <w:spacing w:after="100" w:before="0"/>
        <w:jc w:val="center"/>
      </w:pPr>
      <w:r>
        <w:rPr>
          <w:rFonts w:ascii="Georgia" w:cs="Georgia" w:eastAsia="Georgia" w:hAnsi="Georgia"/>
          <w:b/>
          <w:bCs/>
          <w:color w:val="2B2A28"/>
          <w:sz w:val="40"/>
          <w:szCs w:val="40"/>
        </w:rPr>
        <w:t xml:space="preserve">THE VESSEL-BUILDING REFLECTION</w:t>
      </w:r>
    </w:p>
    <w:p>
      <w:pPr>
        <w:spacing w:after="90"/>
        <w:jc w:val="center"/>
      </w:pPr>
      <w:r>
        <w:rPr>
          <w:rFonts w:ascii="Georgia" w:cs="Georgia" w:eastAsia="Georgia" w:hAnsi="Georgia"/>
          <w:b/>
          <w:bCs/>
          <w:i/>
          <w:iCs/>
          <w:color w:val="0B7C7B"/>
          <w:sz w:val="29"/>
          <w:szCs w:val="29"/>
        </w:rPr>
        <w:t xml:space="preserve">Returning to Choice Within Real Moments</w:t>
      </w:r>
    </w:p>
    <w:p>
      <w:pPr>
        <w:spacing w:after="260"/>
        <w:jc w:val="center"/>
      </w:pPr>
      <w:r>
        <w:rPr>
          <w:rFonts w:ascii="Georgia" w:cs="Georgia" w:eastAsia="Georgia" w:hAnsi="Georgia"/>
          <w:i/>
          <w:iCs/>
          <w:color w:val="6E6E6E"/>
          <w:sz w:val="24"/>
          <w:szCs w:val="24"/>
        </w:rPr>
        <w:t xml:space="preserve">Dvora Kravitz, M.A. LMFT</w:t>
      </w:r>
    </w:p>
    <w:p>
      <w:pPr>
        <w:spacing w:after="80"/>
        <w:jc w:val="center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A guided process for understanding your patterns and choosing your direction</w:t>
      </w:r>
    </w:p>
    <w:p>
      <w:pPr>
        <w:spacing w:after="160"/>
        <w:jc w:val="center"/>
      </w:pPr>
      <w:r>
        <w:rPr>
          <w:rFonts w:ascii="Segoe UI Symbol" w:cs="Segoe UI Symbol" w:eastAsia="Segoe UI Symbol" w:hAnsi="Segoe UI Symbol"/>
          <w:color w:val="9A9A9A"/>
          <w:sz w:val="22"/>
          <w:szCs w:val="22"/>
        </w:rPr>
        <w:t xml:space="preserve">────────── ◇ ──────────</w:t>
      </w:r>
    </w:p>
    <w:p>
      <w:pPr>
        <w:spacing w:after="140" w:before="0"/>
      </w:pPr>
      <w:r>
        <w:rPr>
          <w:rFonts w:ascii="Georgia" w:cs="Georgia" w:eastAsia="Georgia" w:hAnsi="Georgia"/>
          <w:i/>
          <w:iCs/>
          <w:color w:val="2B2A28"/>
          <w:sz w:val="26"/>
          <w:szCs w:val="26"/>
        </w:rPr>
        <w:t xml:space="preserve">This reflection helps you slow down a real moment, understand your inner responses, and gently move toward what matters to you.</w:t>
      </w:r>
    </w:p>
    <w:p>
      <w:pPr>
        <w:keepNext/>
        <w:pBdr>
          <w:left w:val="single" w:color="086AB1" w:sz="36" w:space="8"/>
        </w:pBdr>
        <w:shd w:fill="E1EDF6" w:color="auto" w:val="clear"/>
        <w:spacing w:after="160" w:before="320"/>
        <w:ind w:left="140"/>
      </w:pPr>
      <w:r>
        <w:rPr>
          <w:rFonts w:ascii="Georgia" w:cs="Georgia" w:eastAsia="Georgia" w:hAnsi="Georgia"/>
          <w:b/>
          <w:bCs/>
          <w:color w:val="2B2A28"/>
          <w:sz w:val="31"/>
          <w:szCs w:val="31"/>
        </w:rPr>
        <w:t xml:space="preserve">Arriving</w:t>
      </w:r>
    </w:p>
    <w:p>
      <w:pPr>
        <w:keepNext/>
        <w:spacing w:after="140" w:before="0"/>
      </w:pPr>
      <w:r>
        <w:rPr>
          <w:rFonts w:ascii="Georgia" w:cs="Georgia" w:eastAsia="Georgia" w:hAnsi="Georgia"/>
          <w:b/>
          <w:bCs/>
          <w:color w:val="2B2A28"/>
          <w:sz w:val="26"/>
          <w:szCs w:val="26"/>
        </w:rPr>
        <w:t xml:space="preserve">There is nothing you need to change yet.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Take a moment.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Let your body settle, even slightly.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You don’t need to figure everything out.</w:t>
      </w:r>
    </w:p>
    <w:p>
      <w:pPr>
        <w:keepNext/>
        <w:spacing w:after="14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Just begin by noticing.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Right now, I feel:</w:t>
      </w:r>
    </w:p>
    <w:p>
      <w:pPr>
        <w:keepNext/>
        <w:spacing w:after="100" w:before="40"/>
      </w:pPr>
      <w:r>
        <w:rPr>
          <w:rFonts w:ascii="Segoe UI Symbol" w:cs="Segoe UI Symbol" w:eastAsia="Segoe UI Symbol" w:hAnsi="Segoe UI Symbol"/>
          <w:color w:val="2B2A28"/>
          <w:sz w:val="28"/>
          <w:szCs w:val="28"/>
        </w:rPr>
        <w:t xml:space="preserve">☐</w:t>
      </w:r>
      <w:r>
        <w:rPr>
          <w:rFonts w:ascii="Georgia" w:cs="Georgia" w:eastAsia="Georgia" w:hAnsi="Georgia"/>
          <w:color w:val="2B2A28"/>
          <w:sz w:val="26"/>
          <w:szCs w:val="26"/>
        </w:rPr>
        <w:t xml:space="preserve"> activated      </w:t>
      </w:r>
      <w:r>
        <w:rPr>
          <w:rFonts w:ascii="Segoe UI Symbol" w:cs="Segoe UI Symbol" w:eastAsia="Segoe UI Symbol" w:hAnsi="Segoe UI Symbol"/>
          <w:color w:val="2B2A28"/>
          <w:sz w:val="28"/>
          <w:szCs w:val="28"/>
        </w:rPr>
        <w:t xml:space="preserve">☐</w:t>
      </w:r>
      <w:r>
        <w:rPr>
          <w:rFonts w:ascii="Georgia" w:cs="Georgia" w:eastAsia="Georgia" w:hAnsi="Georgia"/>
          <w:color w:val="2B2A28"/>
          <w:sz w:val="26"/>
          <w:szCs w:val="26"/>
        </w:rPr>
        <w:t xml:space="preserve"> numb      </w:t>
      </w:r>
      <w:r>
        <w:rPr>
          <w:rFonts w:ascii="Segoe UI Symbol" w:cs="Segoe UI Symbol" w:eastAsia="Segoe UI Symbol" w:hAnsi="Segoe UI Symbol"/>
          <w:color w:val="2B2A28"/>
          <w:sz w:val="28"/>
          <w:szCs w:val="28"/>
        </w:rPr>
        <w:t xml:space="preserve">☐</w:t>
      </w:r>
      <w:r>
        <w:rPr>
          <w:rFonts w:ascii="Georgia" w:cs="Georgia" w:eastAsia="Georgia" w:hAnsi="Georgia"/>
          <w:color w:val="2B2A28"/>
          <w:sz w:val="26"/>
          <w:szCs w:val="26"/>
        </w:rPr>
        <w:t xml:space="preserve"> steady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What would help me stay present here?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pBdr>
          <w:top w:val="single" w:color="BDBDBD" w:sz="6" w:space="8"/>
          <w:bottom w:val="single" w:color="BDBDBD" w:sz="6" w:space="8"/>
        </w:pBdr>
        <w:spacing w:after="60" w:before="420"/>
        <w:jc w:val="center"/>
      </w:pPr>
      <w:r>
        <w:rPr>
          <w:rFonts w:ascii="Georgia" w:cs="Georgia" w:eastAsia="Georgia" w:hAnsi="Georgia"/>
          <w:b/>
          <w:bCs/>
          <w:color w:val="0B7C7B"/>
          <w:spacing w:val="60"/>
          <w:sz w:val="25"/>
          <w:szCs w:val="25"/>
        </w:rPr>
        <w:t xml:space="preserve">THE PROCESS</w:t>
      </w:r>
    </w:p>
    <w:p>
      <w:pPr>
        <w:keepNext/>
        <w:pBdr>
          <w:left w:val="single" w:color="0F9C4D" w:sz="36" w:space="8"/>
        </w:pBdr>
        <w:shd w:fill="E2F3EA" w:color="auto" w:val="clear"/>
        <w:spacing w:after="160" w:before="320"/>
        <w:ind w:left="140"/>
      </w:pPr>
      <w:r>
        <w:rPr>
          <w:rFonts w:ascii="Georgia" w:cs="Georgia" w:eastAsia="Georgia" w:hAnsi="Georgia"/>
          <w:b/>
          <w:bCs/>
          <w:color w:val="2B2A28"/>
          <w:sz w:val="31"/>
          <w:szCs w:val="31"/>
        </w:rPr>
        <w:t xml:space="preserve">1. The Moment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What happened?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(Stay close to the actual moment—what was said, what unfolded.)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pBdr>
          <w:left w:val="single" w:color="00A7A6" w:sz="36" w:space="8"/>
        </w:pBdr>
        <w:shd w:fill="E0F4F4" w:color="auto" w:val="clear"/>
        <w:spacing w:after="160" w:before="320"/>
        <w:ind w:left="140"/>
      </w:pPr>
      <w:r>
        <w:rPr>
          <w:rFonts w:ascii="Georgia" w:cs="Georgia" w:eastAsia="Georgia" w:hAnsi="Georgia"/>
          <w:b/>
          <w:bCs/>
          <w:color w:val="2B2A28"/>
          <w:sz w:val="31"/>
          <w:szCs w:val="31"/>
        </w:rPr>
        <w:t xml:space="preserve">2. The Inner Experience (What Happened Inside Me)</w:t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The Meaning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What did this moment seem to mean?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The Part of Me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Which part of me stepped in?</w:t>
      </w:r>
    </w:p>
    <w:p>
      <w:pPr>
        <w:keepNext/>
        <w:spacing w:after="50" w:before="0"/>
        <w:ind w:left="200"/>
      </w:pPr>
      <w:r>
        <w:rPr>
          <w:rFonts w:ascii="Segoe UI Symbol" w:cs="Segoe UI Symbol" w:eastAsia="Segoe UI Symbol" w:hAnsi="Segoe UI Symbol"/>
          <w:color w:val="2B2A28"/>
          <w:sz w:val="28"/>
          <w:szCs w:val="28"/>
        </w:rPr>
        <w:t xml:space="preserve">☐</w:t>
      </w:r>
      <w:r>
        <w:rPr>
          <w:rFonts w:ascii="Georgia" w:cs="Georgia" w:eastAsia="Georgia" w:hAnsi="Georgia"/>
          <w:color w:val="2B2A28"/>
          <w:sz w:val="26"/>
          <w:szCs w:val="26"/>
        </w:rPr>
        <w:t xml:space="preserve">  Hurt</w:t>
      </w:r>
    </w:p>
    <w:p>
      <w:pPr>
        <w:keepNext/>
        <w:spacing w:after="50" w:before="0"/>
        <w:ind w:left="200"/>
      </w:pPr>
      <w:r>
        <w:rPr>
          <w:rFonts w:ascii="Segoe UI Symbol" w:cs="Segoe UI Symbol" w:eastAsia="Segoe UI Symbol" w:hAnsi="Segoe UI Symbol"/>
          <w:color w:val="2B2A28"/>
          <w:sz w:val="28"/>
          <w:szCs w:val="28"/>
        </w:rPr>
        <w:t xml:space="preserve">☐</w:t>
      </w:r>
      <w:r>
        <w:rPr>
          <w:rFonts w:ascii="Georgia" w:cs="Georgia" w:eastAsia="Georgia" w:hAnsi="Georgia"/>
          <w:color w:val="2B2A28"/>
          <w:sz w:val="26"/>
          <w:szCs w:val="26"/>
        </w:rPr>
        <w:t xml:space="preserve">  Protective</w:t>
      </w:r>
    </w:p>
    <w:p>
      <w:pPr>
        <w:keepNext/>
        <w:spacing w:after="50" w:before="0"/>
        <w:ind w:left="200"/>
      </w:pPr>
      <w:r>
        <w:rPr>
          <w:rFonts w:ascii="Segoe UI Symbol" w:cs="Segoe UI Symbol" w:eastAsia="Segoe UI Symbol" w:hAnsi="Segoe UI Symbol"/>
          <w:color w:val="2B2A28"/>
          <w:sz w:val="28"/>
          <w:szCs w:val="28"/>
        </w:rPr>
        <w:t xml:space="preserve">☐</w:t>
      </w:r>
      <w:r>
        <w:rPr>
          <w:rFonts w:ascii="Georgia" w:cs="Georgia" w:eastAsia="Georgia" w:hAnsi="Georgia"/>
          <w:color w:val="2B2A28"/>
          <w:sz w:val="26"/>
          <w:szCs w:val="26"/>
        </w:rPr>
        <w:t xml:space="preserve">  Critical</w:t>
      </w:r>
    </w:p>
    <w:p>
      <w:pPr>
        <w:keepNext/>
        <w:spacing w:after="50" w:before="0"/>
        <w:ind w:left="200"/>
      </w:pPr>
      <w:r>
        <w:rPr>
          <w:rFonts w:ascii="Segoe UI Symbol" w:cs="Segoe UI Symbol" w:eastAsia="Segoe UI Symbol" w:hAnsi="Segoe UI Symbol"/>
          <w:color w:val="2B2A28"/>
          <w:sz w:val="28"/>
          <w:szCs w:val="28"/>
        </w:rPr>
        <w:t xml:space="preserve">☐</w:t>
      </w:r>
      <w:r>
        <w:rPr>
          <w:rFonts w:ascii="Georgia" w:cs="Georgia" w:eastAsia="Georgia" w:hAnsi="Georgia"/>
          <w:color w:val="2B2A28"/>
          <w:sz w:val="26"/>
          <w:szCs w:val="26"/>
        </w:rPr>
        <w:t xml:space="preserve">  Resigned</w:t>
      </w:r>
    </w:p>
    <w:p>
      <w:pPr>
        <w:keepNext/>
        <w:spacing w:after="50" w:before="0"/>
        <w:ind w:left="200"/>
      </w:pPr>
      <w:r>
        <w:rPr>
          <w:rFonts w:ascii="Segoe UI Symbol" w:cs="Segoe UI Symbol" w:eastAsia="Segoe UI Symbol" w:hAnsi="Segoe UI Symbol"/>
          <w:color w:val="2B2A28"/>
          <w:sz w:val="28"/>
          <w:szCs w:val="28"/>
        </w:rPr>
        <w:t xml:space="preserve">☐</w:t>
      </w:r>
      <w:r>
        <w:rPr>
          <w:rFonts w:ascii="Georgia" w:cs="Georgia" w:eastAsia="Georgia" w:hAnsi="Georgia"/>
          <w:color w:val="2B2A28"/>
          <w:sz w:val="26"/>
          <w:szCs w:val="26"/>
        </w:rPr>
        <w:t xml:space="preserve">  Other: ______</w:t>
      </w:r>
    </w:p>
    <w:p>
      <w:pPr>
        <w:keepNext/>
        <w:spacing w:after="60" w:before="10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What was it trying to do for me?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Emotions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What did I feel? (Name 1–3 emotions)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Body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What happened in my body? (tight, heavy, numb, restless, etc.)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pBdr>
          <w:left w:val="single" w:color="F3AC00" w:sz="36" w:space="8"/>
        </w:pBdr>
        <w:shd w:fill="FEF5E0" w:color="auto" w:val="clear"/>
        <w:spacing w:after="160" w:before="320"/>
        <w:ind w:left="140"/>
      </w:pPr>
      <w:r>
        <w:rPr>
          <w:rFonts w:ascii="Georgia" w:cs="Georgia" w:eastAsia="Georgia" w:hAnsi="Georgia"/>
          <w:b/>
          <w:bCs/>
          <w:color w:val="2B2A28"/>
          <w:sz w:val="31"/>
          <w:szCs w:val="31"/>
        </w:rPr>
        <w:t xml:space="preserve">3. What Followed</w:t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My Response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What did I do or not do?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The Outcome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What actually happened as a result?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What I Was Longing For (connection, understanding, relief, respect, space, etc.)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What did I want or need in that moment?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Did my response move me closer to what I needed?</w:t>
      </w:r>
    </w:p>
    <w:p>
      <w:pPr>
        <w:keepNext/>
        <w:spacing w:after="100" w:before="40"/>
      </w:pPr>
      <w:r>
        <w:rPr>
          <w:rFonts w:ascii="Segoe UI Symbol" w:cs="Segoe UI Symbol" w:eastAsia="Segoe UI Symbol" w:hAnsi="Segoe UI Symbol"/>
          <w:color w:val="2B2A28"/>
          <w:sz w:val="28"/>
          <w:szCs w:val="28"/>
        </w:rPr>
        <w:t xml:space="preserve">☐</w:t>
      </w:r>
      <w:r>
        <w:rPr>
          <w:rFonts w:ascii="Georgia" w:cs="Georgia" w:eastAsia="Georgia" w:hAnsi="Georgia"/>
          <w:color w:val="2B2A28"/>
          <w:sz w:val="26"/>
          <w:szCs w:val="26"/>
        </w:rPr>
        <w:t xml:space="preserve"> Yes      </w:t>
      </w:r>
      <w:r>
        <w:rPr>
          <w:rFonts w:ascii="Segoe UI Symbol" w:cs="Segoe UI Symbol" w:eastAsia="Segoe UI Symbol" w:hAnsi="Segoe UI Symbol"/>
          <w:color w:val="2B2A28"/>
          <w:sz w:val="28"/>
          <w:szCs w:val="28"/>
        </w:rPr>
        <w:t xml:space="preserve">☐</w:t>
      </w:r>
      <w:r>
        <w:rPr>
          <w:rFonts w:ascii="Georgia" w:cs="Georgia" w:eastAsia="Georgia" w:hAnsi="Georgia"/>
          <w:color w:val="2B2A28"/>
          <w:sz w:val="26"/>
          <w:szCs w:val="26"/>
        </w:rPr>
        <w:t xml:space="preserve"> A little      </w:t>
      </w:r>
      <w:r>
        <w:rPr>
          <w:rFonts w:ascii="Segoe UI Symbol" w:cs="Segoe UI Symbol" w:eastAsia="Segoe UI Symbol" w:hAnsi="Segoe UI Symbol"/>
          <w:color w:val="2B2A28"/>
          <w:sz w:val="28"/>
          <w:szCs w:val="28"/>
        </w:rPr>
        <w:t xml:space="preserve">☐</w:t>
      </w:r>
      <w:r>
        <w:rPr>
          <w:rFonts w:ascii="Georgia" w:cs="Georgia" w:eastAsia="Georgia" w:hAnsi="Georgia"/>
          <w:color w:val="2B2A28"/>
          <w:sz w:val="26"/>
          <w:szCs w:val="26"/>
        </w:rPr>
        <w:t xml:space="preserve"> No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pBdr>
          <w:left w:val="single" w:color="5D2B81" w:sz="36" w:space="8"/>
        </w:pBdr>
        <w:shd w:fill="ECE6F0" w:color="auto" w:val="clear"/>
        <w:spacing w:after="160" w:before="320"/>
        <w:ind w:left="140"/>
      </w:pPr>
      <w:r>
        <w:rPr>
          <w:rFonts w:ascii="Georgia" w:cs="Georgia" w:eastAsia="Georgia" w:hAnsi="Georgia"/>
          <w:b/>
          <w:bCs/>
          <w:color w:val="2B2A28"/>
          <w:sz w:val="31"/>
          <w:szCs w:val="31"/>
        </w:rPr>
        <w:t xml:space="preserve">4. Returning to Choice</w:t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A Different Way Forward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If this moment happened again, what might I try?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What Makes This Hard</w:t>
      </w:r>
    </w:p>
    <w:p>
      <w:pPr>
        <w:keepNext/>
        <w:spacing w:after="60" w:before="0"/>
      </w:pPr>
      <w:r>
        <w:rPr>
          <w:rFonts w:ascii="Georgia" w:cs="Georgia" w:eastAsia="Georgia" w:hAnsi="Georgia"/>
          <w:i/>
          <w:iCs/>
          <w:color w:val="2B2A28"/>
          <w:sz w:val="26"/>
          <w:szCs w:val="26"/>
        </w:rPr>
        <w:t xml:space="preserve">If you pause and listen,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What is this part trying to protect me from?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A Practice Step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One small, concrete action or sentence: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spacing w:after="90" w:before="200"/>
      </w:pPr>
      <w:r>
        <w:rPr>
          <w:rFonts w:ascii="Georgia" w:cs="Georgia" w:eastAsia="Georgia" w:hAnsi="Georgia"/>
          <w:b/>
          <w:bCs/>
          <w:color w:val="2B2A28"/>
          <w:sz w:val="27"/>
          <w:szCs w:val="27"/>
        </w:rPr>
        <w:t xml:space="preserve">Meaning &amp; Direction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In moments like this, I want to be someone who:</w:t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spacing w:after="60" w:before="16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Even if it feels difficult, I am choosing to move toward:</w:t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spacing w:after="60" w:before="16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The value I want to live by here: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 w:val="false"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pBdr>
          <w:left w:val="single" w:color="FF3800" w:sz="36" w:space="8"/>
        </w:pBdr>
        <w:shd w:fill="FFE7E0" w:color="auto" w:val="clear"/>
        <w:spacing w:after="160" w:before="320"/>
        <w:ind w:left="140"/>
      </w:pPr>
      <w:r>
        <w:rPr>
          <w:rFonts w:ascii="Georgia" w:cs="Georgia" w:eastAsia="Georgia" w:hAnsi="Georgia"/>
          <w:b/>
          <w:bCs/>
          <w:color w:val="2B2A28"/>
          <w:sz w:val="31"/>
          <w:szCs w:val="31"/>
        </w:rPr>
        <w:t xml:space="preserve">Closing Reflection</w:t>
      </w:r>
    </w:p>
    <w:p>
      <w:pPr>
        <w:keepNext/>
        <w:spacing w:after="60" w:before="0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>What am I beginning to see about myself?</w:t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keepNext/>
        <w:pBdr>
          <w:bottom w:val="single" w:color="9A9A9A" w:sz="8" w:space="1"/>
          <w:between w:val="single" w:color="9A9A9A" w:sz="8" w:space="1"/>
        </w:pBdr>
        <w:spacing w:after="0" w:before="0" w:line="470" w:lineRule="exact"/>
      </w:pPr>
      <w:r>
        <w:rPr>
          <w:rFonts w:ascii="Georgia" w:cs="Georgia" w:eastAsia="Georgia" w:hAnsi="Georgia"/>
          <w:color w:val="2B2A28"/>
          <w:sz w:val="26"/>
          <w:szCs w:val="26"/>
        </w:rPr>
        <w:t xml:space="preserve"/>
      </w:r>
    </w:p>
    <w:p>
      <w:pPr>
        <w:spacing w:after="0" w:before="320"/>
        <w:jc w:val="center"/>
      </w:pPr>
      <w:r>
        <w:rPr>
          <w:rFonts w:ascii="Georgia" w:cs="Georgia" w:eastAsia="Georgia" w:hAnsi="Georgia"/>
          <w:b/>
          <w:bCs/>
          <w:i/>
          <w:iCs/>
          <w:color w:val="2B2A28"/>
          <w:sz w:val="26"/>
          <w:szCs w:val="26"/>
        </w:rPr>
        <w:t xml:space="preserve">This is a practice of returning. You don’t have to do this perfectly—not to automatic reactions, but to the part of you that can pause, see, and choose.</w:t>
      </w:r>
    </w:p>
    <w:sectPr>
      <w:footerReference w:type="default" r:id="rId7"/>
      <w:pgSz w:w="11906" w:h="16838" w:orient="portrait"/>
      <w:pgMar w:top="934" w:right="1134" w:bottom="1034" w:left="1134" w:header="708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2B6" w:sz="6" w:space="6"/>
      </w:pBdr>
      <w:spacing w:after="0" w:before="0"/>
      <w:jc w:val="center"/>
    </w:pPr>
    <w:r>
      <w:rPr>
        <w:rFonts w:ascii="Georgia" w:cs="Georgia" w:eastAsia="Georgia" w:hAnsi="Georgia"/>
        <w:color w:val="6E6E6E"/>
        <w:sz w:val="19"/>
        <w:szCs w:val="19"/>
      </w:rPr>
      <w:t xml:space="preserve">Dvora Kravitz, M.A., LMFT   ·   The Vessel-Building Reflection   ·   </w:t>
    </w:r>
    <w:r>
      <w:rPr>
        <w:rFonts w:ascii="Georgia" w:cs="Georgia" w:eastAsia="Georgia" w:hAnsi="Georgia"/>
        <w:color w:val="6E6E6E"/>
        <w:sz w:val="19"/>
        <w:szCs w:val="19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48e47bb97896f676fc295978812a6299901dcf9.png"/><Relationship Id="rId9" Type="http://schemas.openxmlformats.org/officeDocument/2006/relationships/image" Target="media/c638f2e1cc5659ffe425d48a4c4b67241ef0397e.png"/><Relationship Id="rId10" Type="http://schemas.openxmlformats.org/officeDocument/2006/relationships/image" Target="media/79cf188baba22eb1ef9caff407468a24419e51fe.png"/><Relationship Id="rId11" Type="http://schemas.openxmlformats.org/officeDocument/2006/relationships/image" Target="media/d5d87474217e2ff8e27e2e280f1925d01faf6f98.png"/><Relationship Id="rId12" Type="http://schemas.openxmlformats.org/officeDocument/2006/relationships/image" Target="media/356cdae99a7fa80b5afd4093d22eca04f27dfe0d.png"/><Relationship Id="rId13" Type="http://schemas.openxmlformats.org/officeDocument/2006/relationships/image" Target="media/01a09204ff2dce8143e00d9fb1e33451bafcd68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Vessel-Building Reflection</dc:title>
  <dc:creator>Dvora Kravitz, M.A., LMFT</dc:creator>
  <cp:lastModifiedBy>Un-named</cp:lastModifiedBy>
  <cp:revision>1</cp:revision>
  <dcterms:created xsi:type="dcterms:W3CDTF">2026-10-11T18:11:36.266Z</dcterms:created>
  <dcterms:modified xsi:type="dcterms:W3CDTF">2026-10-11T18:11:36.266Z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